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40"/>
            </w:pPr>
            <w:r>
              <w:rPr>
                <w:rFonts w:ascii="Arial Black" w:cs="Arial Black" w:eastAsia="Arial Black" w:hAnsi="Arial Black"/>
                <w:b/>
                <w:bCs/>
                <w:color w:val="10B981"/>
                <w:sz w:val="28"/>
                <w:szCs w:val="28"/>
              </w:rPr>
              <w:t xml:space="preserve">R  </w:t>
            </w:r>
            <w:r>
              <w:rPr>
                <w:rFonts w:ascii="Arial Black" w:cs="Arial Black" w:eastAsia="Arial Black" w:hAnsi="Arial Black"/>
                <w:b/>
                <w:bCs/>
                <w:color w:val="FFFFFF"/>
                <w:sz w:val="32"/>
                <w:szCs w:val="32"/>
              </w:rPr>
              <w:t xml:space="preserve">Reconcilr</w:t>
            </w:r>
          </w:p>
          <w:p>
            <w:r>
              <w:rPr>
                <w:rFonts w:ascii="Calibri" w:cs="Calibri" w:eastAsia="Calibri" w:hAnsi="Calibri"/>
                <w:color w:val="10B981"/>
                <w:sz w:val="20"/>
                <w:szCs w:val="20"/>
              </w:rPr>
              <w:t xml:space="preserve">Intelligent Matching for Accountants</w:t>
            </w:r>
          </w:p>
        </w:tc>
      </w:tr>
    </w:tbl>
    <w:p>
      <w:pPr>
        <w:spacing w:before="160" w:after="80"/>
      </w:pPr>
    </w:p>
    <w:p>
      <w:pPr>
        <w:spacing w:after="40"/>
      </w:pPr>
      <w:r>
        <w:rPr>
          <w:rFonts w:ascii="Arial" w:cs="Arial" w:eastAsia="Arial" w:hAnsi="Arial"/>
          <w:b/>
          <w:bCs/>
          <w:color w:val="0F172A"/>
          <w:sz w:val="24"/>
          <w:szCs w:val="24"/>
        </w:rPr>
        <w:t xml:space="preserve">Stop wasting qualified accountant time on manual matching.</w:t>
      </w:r>
    </w:p>
    <w:p>
      <w:pPr>
        <w:spacing w:after="160"/>
      </w:pPr>
      <w:r>
        <w:rPr>
          <w:color w:val="64748B"/>
          <w:sz w:val="19"/>
          <w:szCs w:val="19"/>
        </w:rPr>
        <w:t xml:space="preserve">Reconcilr uses Hyper Fuzzy Logic to automatically match bank transactions with ledger entries — handling abbreviations, early settlement discounts, split payments, and timing differences that traditional tools miss.</w:t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133"/>
        <w:gridCol w:w="200"/>
        <w:gridCol w:w="5133"/>
      </w:tblGrid>
      <w:tr>
        <w:tc>
          <w:tcPr>
            <w:tcW w:type="dxa" w:w="51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F2F2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DC2626"/>
                <w:sz w:val="22"/>
                <w:szCs w:val="22"/>
              </w:rPr>
              <w:t xml:space="preserve">The Problem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color w:val="1E293B"/>
                <w:sz w:val="18"/>
                <w:szCs w:val="18"/>
              </w:rPr>
              <w:t xml:space="preserve">60–70% of fee time spent on reconciliation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color w:val="1E293B"/>
                <w:sz w:val="18"/>
                <w:szCs w:val="18"/>
              </w:rPr>
              <w:t xml:space="preserve">Qualified staff at $60–$100/hr doing admin work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color w:val="1E293B"/>
                <w:sz w:val="18"/>
                <w:szCs w:val="18"/>
              </w:rPr>
              <w:t xml:space="preserve">Excel matching doesn’t scale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color w:val="1E293B"/>
                <w:sz w:val="18"/>
                <w:szCs w:val="18"/>
              </w:rPr>
              <w:t xml:space="preserve">Existing tools demand exact matches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51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DF4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0B981"/>
                <w:sz w:val="22"/>
                <w:szCs w:val="22"/>
              </w:rPr>
              <w:t xml:space="preserve">The Solution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color w:val="1E293B"/>
                <w:sz w:val="18"/>
                <w:szCs w:val="18"/>
              </w:rPr>
              <w:t xml:space="preserve">Confidence-scored matching (not binary)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color w:val="1E293B"/>
                <w:sz w:val="18"/>
                <w:szCs w:val="18"/>
              </w:rPr>
              <w:t xml:space="preserve">Handles abbreviations, discounts &amp; splits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color w:val="1E293B"/>
                <w:sz w:val="18"/>
                <w:szCs w:val="18"/>
              </w:rPr>
              <w:t xml:space="preserve">One-click accept/reject review workflow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color w:val="1E293B"/>
                <w:sz w:val="18"/>
                <w:szCs w:val="18"/>
              </w:rPr>
              <w:t xml:space="preserve">Excel working paper export</w:t>
            </w:r>
          </w:p>
        </w:tc>
      </w:tr>
    </w:tbl>
    <w:p>
      <w:pPr>
        <w:spacing w:before="160"/>
      </w:pPr>
    </w:p>
    <w:p>
      <w:pPr>
        <w:pStyle w:val="Heading2"/>
      </w:pPr>
      <w:r>
        <w:t xml:space="preserve">How It Works</w:t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16"/>
        <w:gridCol w:w="2617"/>
        <w:gridCol w:w="2617"/>
        <w:gridCol w:w="2616"/>
      </w:tblGrid>
      <w:tr>
        <w:tc>
          <w:tcPr>
            <w:tcW w:type="dxa" w:w="261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AFC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spacing w:after="30"/>
              <w:jc w:val="center"/>
            </w:pPr>
            <w:r>
              <w:rPr>
                <w:rFonts w:ascii="Arial" w:cs="Arial" w:eastAsia="Arial" w:hAnsi="Arial"/>
                <w:b/>
                <w:bCs/>
                <w:color w:val="10B981"/>
                <w:sz w:val="20"/>
                <w:szCs w:val="20"/>
              </w:rPr>
              <w:t xml:space="preserve">1. Upload</w:t>
            </w:r>
          </w:p>
          <w:p>
            <w:pPr>
              <w:jc w:val="center"/>
            </w:pPr>
            <w:r>
              <w:rPr>
                <w:color w:val="64748B"/>
                <w:sz w:val="16"/>
                <w:szCs w:val="16"/>
              </w:rPr>
              <w:t xml:space="preserve">Bank CSV + ledger CSV</w:t>
            </w:r>
          </w:p>
        </w:tc>
        <w:tc>
          <w:tcPr>
            <w:tcW w:type="dxa" w:w="261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AFC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spacing w:after="30"/>
              <w:jc w:val="center"/>
            </w:pPr>
            <w:r>
              <w:rPr>
                <w:rFonts w:ascii="Arial" w:cs="Arial" w:eastAsia="Arial" w:hAnsi="Arial"/>
                <w:b/>
                <w:bCs/>
                <w:color w:val="10B981"/>
                <w:sz w:val="20"/>
                <w:szCs w:val="20"/>
              </w:rPr>
              <w:t xml:space="preserve">2. Match</w:t>
            </w:r>
          </w:p>
          <w:p>
            <w:pPr>
              <w:jc w:val="center"/>
            </w:pPr>
            <w:r>
              <w:rPr>
                <w:color w:val="64748B"/>
                <w:sz w:val="16"/>
                <w:szCs w:val="16"/>
              </w:rPr>
              <w:t xml:space="preserve">Fuzzy engine finds matches</w:t>
            </w:r>
          </w:p>
        </w:tc>
        <w:tc>
          <w:tcPr>
            <w:tcW w:type="dxa" w:w="261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AFC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spacing w:after="30"/>
              <w:jc w:val="center"/>
            </w:pPr>
            <w:r>
              <w:rPr>
                <w:rFonts w:ascii="Arial" w:cs="Arial" w:eastAsia="Arial" w:hAnsi="Arial"/>
                <w:b/>
                <w:bCs/>
                <w:color w:val="10B981"/>
                <w:sz w:val="20"/>
                <w:szCs w:val="20"/>
              </w:rPr>
              <w:t xml:space="preserve">3. Review</w:t>
            </w:r>
          </w:p>
          <w:p>
            <w:pPr>
              <w:jc w:val="center"/>
            </w:pPr>
            <w:r>
              <w:rPr>
                <w:color w:val="64748B"/>
                <w:sz w:val="16"/>
                <w:szCs w:val="16"/>
              </w:rPr>
              <w:t xml:space="preserve">Accept or reject matches</w:t>
            </w:r>
          </w:p>
        </w:tc>
        <w:tc>
          <w:tcPr>
            <w:tcW w:type="dxa" w:w="261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AFC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spacing w:after="30"/>
              <w:jc w:val="center"/>
            </w:pPr>
            <w:r>
              <w:rPr>
                <w:rFonts w:ascii="Arial" w:cs="Arial" w:eastAsia="Arial" w:hAnsi="Arial"/>
                <w:b/>
                <w:bCs/>
                <w:color w:val="10B981"/>
                <w:sz w:val="20"/>
                <w:szCs w:val="20"/>
              </w:rPr>
              <w:t xml:space="preserve">4. Export</w:t>
            </w:r>
          </w:p>
          <w:p>
            <w:pPr>
              <w:jc w:val="center"/>
            </w:pPr>
            <w:r>
              <w:rPr>
                <w:color w:val="64748B"/>
                <w:sz w:val="16"/>
                <w:szCs w:val="16"/>
              </w:rPr>
              <w:t xml:space="preserve">Excel working papers</w:t>
            </w:r>
          </w:p>
        </w:tc>
      </w:tr>
    </w:tbl>
    <w:p>
      <w:pPr>
        <w:spacing w:before="160"/>
      </w:pPr>
    </w:p>
    <w:p>
      <w:pPr>
        <w:pStyle w:val="Heading2"/>
      </w:pPr>
      <w:r>
        <w:t xml:space="preserve">The Business Case</w:t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33"/>
        <w:gridCol w:w="5233"/>
      </w:tblGrid>
      <w:tr>
        <w:tc>
          <w:tcPr>
            <w:tcW w:type="dxa" w:w="52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200"/>
              <w:bottom w:type="dxa" w:w="6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F172A"/>
                <w:sz w:val="20"/>
                <w:szCs w:val="20"/>
              </w:rPr>
              <w:t xml:space="preserve">Example: 50-Client Practice</w:t>
            </w:r>
          </w:p>
          <w:p>
            <w:pPr>
              <w:spacing w:after="30"/>
            </w:pPr>
            <w:r>
              <w:rPr>
                <w:color w:val="64748B"/>
                <w:sz w:val="18"/>
                <w:szCs w:val="18"/>
              </w:rPr>
              <w:t xml:space="preserve">Monthly cost: </w:t>
            </w:r>
            <w:r>
              <w:rPr>
                <w:b/>
                <w:bCs/>
                <w:color w:val="1E293B"/>
                <w:sz w:val="18"/>
                <w:szCs w:val="18"/>
              </w:rPr>
              <w:t xml:space="preserve">$675 (45 billable × $15)</w:t>
            </w:r>
          </w:p>
          <w:p>
            <w:pPr>
              <w:spacing w:after="30"/>
            </w:pPr>
            <w:r>
              <w:rPr>
                <w:color w:val="64748B"/>
                <w:sz w:val="18"/>
                <w:szCs w:val="18"/>
              </w:rPr>
              <w:t xml:space="preserve">Hours saved: </w:t>
            </w:r>
            <w:r>
              <w:rPr>
                <w:b/>
                <w:bCs/>
                <w:color w:val="1E293B"/>
                <w:sz w:val="18"/>
                <w:szCs w:val="18"/>
              </w:rPr>
              <w:t xml:space="preserve">75 hours/month (1.5 per client)</w:t>
            </w:r>
          </w:p>
          <w:p>
            <w:pPr>
              <w:spacing w:after="30"/>
            </w:pPr>
            <w:r>
              <w:rPr>
                <w:color w:val="64748B"/>
                <w:sz w:val="18"/>
                <w:szCs w:val="18"/>
              </w:rPr>
              <w:t xml:space="preserve">Staff cost saved: </w:t>
            </w:r>
            <w:r>
              <w:rPr>
                <w:b/>
                <w:bCs/>
                <w:color w:val="1E293B"/>
                <w:sz w:val="18"/>
                <w:szCs w:val="18"/>
              </w:rPr>
              <w:t xml:space="preserve">$2,250/month (@ $30/hr)</w:t>
            </w:r>
          </w:p>
          <w:p>
            <w:pPr>
              <w:spacing w:after="30"/>
            </w:pPr>
            <w:r>
              <w:rPr>
                <w:color w:val="64748B"/>
                <w:sz w:val="18"/>
                <w:szCs w:val="18"/>
              </w:rPr>
              <w:t xml:space="preserve">ROI: </w:t>
            </w:r>
            <w:r>
              <w:rPr>
                <w:b/>
                <w:bCs/>
                <w:color w:val="1E293B"/>
                <w:sz w:val="18"/>
                <w:szCs w:val="18"/>
              </w:rPr>
              <w:t xml:space="preserve">3.3× from day one</w:t>
            </w:r>
          </w:p>
        </w:tc>
        <w:tc>
          <w:tcPr>
            <w:tcW w:type="dxa" w:w="52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F172A"/>
                <w:sz w:val="20"/>
                <w:szCs w:val="20"/>
              </w:rPr>
              <w:t xml:space="preserve">Volume Pricing (per client/month)</w:t>
            </w:r>
          </w:p>
          <w:p>
            <w:pPr>
              <w:spacing w:after="30"/>
            </w:pPr>
            <w:r>
              <w:rPr>
                <w:color w:val="64748B"/>
                <w:sz w:val="18"/>
                <w:szCs w:val="18"/>
              </w:rPr>
              <w:t xml:space="preserve">1–5 clients: </w:t>
            </w:r>
            <w:r>
              <w:rPr>
                <w:b/>
                <w:bCs/>
                <w:color w:val="10B981"/>
                <w:sz w:val="20"/>
                <w:szCs w:val="20"/>
              </w:rPr>
              <w:t xml:space="preserve">Free</w:t>
            </w:r>
          </w:p>
          <w:p>
            <w:pPr>
              <w:spacing w:after="30"/>
            </w:pPr>
            <w:r>
              <w:rPr>
                <w:color w:val="64748B"/>
                <w:sz w:val="18"/>
                <w:szCs w:val="18"/>
              </w:rPr>
              <w:t xml:space="preserve">6–20 clients: </w:t>
            </w:r>
            <w:r>
              <w:rPr>
                <w:b/>
                <w:bCs/>
                <w:color w:val="10B981"/>
                <w:sz w:val="20"/>
                <w:szCs w:val="20"/>
              </w:rPr>
              <w:t xml:space="preserve">$25</w:t>
            </w:r>
          </w:p>
          <w:p>
            <w:pPr>
              <w:spacing w:after="30"/>
            </w:pPr>
            <w:r>
              <w:rPr>
                <w:color w:val="64748B"/>
                <w:sz w:val="18"/>
                <w:szCs w:val="18"/>
              </w:rPr>
              <w:t xml:space="preserve">21–50 clients: </w:t>
            </w:r>
            <w:r>
              <w:rPr>
                <w:b/>
                <w:bCs/>
                <w:color w:val="10B981"/>
                <w:sz w:val="20"/>
                <w:szCs w:val="20"/>
              </w:rPr>
              <w:t xml:space="preserve">$19</w:t>
            </w:r>
          </w:p>
          <w:p>
            <w:pPr>
              <w:spacing w:after="30"/>
            </w:pPr>
            <w:r>
              <w:rPr>
                <w:color w:val="64748B"/>
                <w:sz w:val="18"/>
                <w:szCs w:val="18"/>
              </w:rPr>
              <w:t xml:space="preserve">51–100 clients: </w:t>
            </w:r>
            <w:r>
              <w:rPr>
                <w:b/>
                <w:bCs/>
                <w:color w:val="10B981"/>
                <w:sz w:val="20"/>
                <w:szCs w:val="20"/>
              </w:rPr>
              <w:t xml:space="preserve">$15</w:t>
            </w:r>
          </w:p>
          <w:p>
            <w:pPr>
              <w:spacing w:after="30"/>
            </w:pPr>
            <w:r>
              <w:rPr>
                <w:color w:val="64748B"/>
                <w:sz w:val="18"/>
                <w:szCs w:val="18"/>
              </w:rPr>
              <w:t xml:space="preserve">101+ clients: </w:t>
            </w:r>
            <w:r>
              <w:rPr>
                <w:b/>
                <w:bCs/>
                <w:color w:val="10B981"/>
                <w:sz w:val="20"/>
                <w:szCs w:val="20"/>
              </w:rPr>
              <w:t xml:space="preserve">$12</w:t>
            </w:r>
          </w:p>
          <w:p>
            <w:pPr>
              <w:spacing w:before="40"/>
            </w:pPr>
            <w:r>
              <w:rPr>
                <w:color w:val="64748B"/>
                <w:sz w:val="16"/>
                <w:szCs w:val="16"/>
              </w:rPr>
              <w:t xml:space="preserve">First 5 clients free forever. 30-day free trial on paid tiers.</w:t>
            </w:r>
          </w:p>
        </w:tc>
      </w:tr>
    </w:tbl>
    <w:p>
      <w:pPr>
        <w:spacing w:before="160"/>
      </w:pPr>
    </w:p>
    <w:p>
      <w:pPr>
        <w:pStyle w:val="Heading2"/>
      </w:pPr>
      <w:r>
        <w:t xml:space="preserve">Key Features</w:t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88"/>
        <w:gridCol w:w="3489"/>
        <w:gridCol w:w="3489"/>
      </w:tblGrid>
      <w:tr>
        <w:tc>
          <w:tcPr>
            <w:tcW w:type="dxa" w:w="348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F172A"/>
                <w:sz w:val="18"/>
                <w:szCs w:val="18"/>
              </w:rPr>
              <w:t xml:space="preserve">Intelligent Matching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/>
            </w:pPr>
            <w:r>
              <w:rPr>
                <w:color w:val="1E293B"/>
                <w:sz w:val="16"/>
                <w:szCs w:val="16"/>
              </w:rPr>
              <w:t xml:space="preserve">Lexical fuzzy matching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/>
            </w:pPr>
            <w:r>
              <w:rPr>
                <w:color w:val="1E293B"/>
                <w:sz w:val="16"/>
                <w:szCs w:val="16"/>
              </w:rPr>
              <w:t xml:space="preserve">Numeric tolerance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/>
            </w:pPr>
            <w:r>
              <w:rPr>
                <w:color w:val="1E293B"/>
                <w:sz w:val="16"/>
                <w:szCs w:val="16"/>
              </w:rPr>
              <w:t xml:space="preserve">Date proximity scoring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/>
            </w:pPr>
            <w:r>
              <w:rPr>
                <w:color w:val="1E293B"/>
                <w:sz w:val="16"/>
                <w:szCs w:val="16"/>
              </w:rPr>
              <w:t xml:space="preserve">Split payment detection</w:t>
            </w:r>
          </w:p>
        </w:tc>
        <w:tc>
          <w:tcPr>
            <w:tcW w:type="dxa" w:w="34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F172A"/>
                <w:sz w:val="18"/>
                <w:szCs w:val="18"/>
              </w:rPr>
              <w:t xml:space="preserve">Accountant Workflow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/>
            </w:pPr>
            <w:r>
              <w:rPr>
                <w:color w:val="1E293B"/>
                <w:sz w:val="16"/>
                <w:szCs w:val="16"/>
              </w:rPr>
              <w:t xml:space="preserve">Confidence-scored review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/>
            </w:pPr>
            <w:r>
              <w:rPr>
                <w:color w:val="1E293B"/>
                <w:sz w:val="16"/>
                <w:szCs w:val="16"/>
              </w:rPr>
              <w:t xml:space="preserve">One-click accept/reject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/>
            </w:pPr>
            <w:r>
              <w:rPr>
                <w:color w:val="1E293B"/>
                <w:sz w:val="16"/>
                <w:szCs w:val="16"/>
              </w:rPr>
              <w:t xml:space="preserve">Auto-accept high confidence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/>
            </w:pPr>
            <w:r>
              <w:rPr>
                <w:color w:val="1E293B"/>
                <w:sz w:val="16"/>
                <w:szCs w:val="16"/>
              </w:rPr>
              <w:t xml:space="preserve">Configurable thresholds</w:t>
            </w:r>
          </w:p>
        </w:tc>
        <w:tc>
          <w:tcPr>
            <w:tcW w:type="dxa" w:w="34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F172A"/>
                <w:sz w:val="18"/>
                <w:szCs w:val="18"/>
              </w:rPr>
              <w:t xml:space="preserve">Security &amp; Flexibility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/>
            </w:pPr>
            <w:r>
              <w:rPr>
                <w:color w:val="1E293B"/>
                <w:sz w:val="16"/>
                <w:szCs w:val="16"/>
              </w:rPr>
              <w:t xml:space="preserve">CSV uploads only (no APIs)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/>
            </w:pPr>
            <w:r>
              <w:rPr>
                <w:color w:val="1E293B"/>
                <w:sz w:val="16"/>
                <w:szCs w:val="16"/>
              </w:rPr>
              <w:t xml:space="preserve">Multi-tenant isolation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/>
            </w:pPr>
            <w:r>
              <w:rPr>
                <w:color w:val="1E293B"/>
                <w:sz w:val="16"/>
                <w:szCs w:val="16"/>
              </w:rPr>
              <w:t xml:space="preserve">SSL encryption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/>
            </w:pPr>
            <w:r>
              <w:rPr>
                <w:color w:val="1E293B"/>
                <w:sz w:val="16"/>
                <w:szCs w:val="16"/>
              </w:rPr>
              <w:t xml:space="preserve">Works with any software</w:t>
            </w:r>
          </w:p>
        </w:tc>
      </w:tr>
    </w:tbl>
    <w:p>
      <w:pPr>
        <w:spacing w:before="20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60"/>
              <w:left w:type="dxa" w:w="300"/>
              <w:bottom w:type="dxa" w:w="160"/>
              <w:right w:type="dxa" w:w="30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Start your 30-day free trial today</w:t>
            </w:r>
          </w:p>
          <w:p>
            <w:r>
              <w:rPr>
                <w:b/>
                <w:bCs/>
                <w:color w:val="10B981"/>
                <w:sz w:val="20"/>
                <w:szCs w:val="20"/>
              </w:rPr>
              <w:t xml:space="preserve">app.reconcilr.com</w:t>
            </w:r>
            <w:r>
              <w:rPr>
                <w:color w:val="64748B"/>
                <w:sz w:val="18"/>
                <w:szCs w:val="18"/>
              </w:rPr>
              <w:t xml:space="preserve">  |  phillip@solutionssynthesis.com  |  Solutions Synthesis Limited</w:t>
            </w:r>
          </w:p>
        </w:tc>
      </w:tr>
    </w:tbl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E293B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120" w:after="80"/>
      <w:outlineLvl w:val="0"/>
    </w:pPr>
    <w:rPr>
      <w:rFonts w:ascii="Arial" w:cs="Arial" w:eastAsia="Arial" w:hAnsi="Arial"/>
      <w:b/>
      <w:bCs/>
      <w:color w:val="0F172A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160" w:after="60"/>
      <w:outlineLvl w:val="1"/>
    </w:pPr>
    <w:rPr>
      <w:rFonts w:ascii="Arial" w:cs="Arial" w:eastAsia="Arial" w:hAnsi="Arial"/>
      <w:b/>
      <w:bCs/>
      <w:color w:val="0D9488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2026-02-10T09:11:05.423Z</dcterms:created>
  <dcterms:modified xsi:type="dcterms:W3CDTF">2026-02-10T09:11:05.424Z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